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9D" w:rsidRPr="001C6338" w:rsidRDefault="001C6338" w:rsidP="001C6338">
      <w:pPr>
        <w:jc w:val="center"/>
        <w:rPr>
          <w:rFonts w:ascii="Times New Roman" w:hAnsi="Times New Roman" w:cs="Times New Roman"/>
          <w:sz w:val="24"/>
        </w:rPr>
      </w:pPr>
      <w:r w:rsidRPr="001C6338">
        <w:rPr>
          <w:rFonts w:ascii="Times New Roman" w:eastAsiaTheme="majorEastAsia" w:hAnsi="Times New Roman" w:cs="Times New Roman"/>
          <w:b/>
          <w:bCs/>
          <w:caps/>
          <w:color w:val="0072C6"/>
          <w:kern w:val="24"/>
          <w:position w:val="1"/>
          <w:sz w:val="24"/>
        </w:rPr>
        <w:t xml:space="preserve">Le soin SANS CONSENTEMENT </w:t>
      </w:r>
      <w:r w:rsidRPr="001C6338">
        <w:rPr>
          <w:rFonts w:ascii="Times New Roman" w:eastAsiaTheme="majorEastAsia" w:hAnsi="Times New Roman" w:cs="Times New Roman"/>
          <w:b/>
          <w:bCs/>
          <w:caps/>
          <w:color w:val="0072C6"/>
          <w:kern w:val="24"/>
          <w:sz w:val="24"/>
        </w:rPr>
        <w:t>et non plus hospitalisation sous contrainte (Réforme lois du 5 juillet 2011 et du 27 septembre 2013)</w:t>
      </w:r>
    </w:p>
    <w:p w:rsidR="001C6338" w:rsidRPr="001C6338" w:rsidRDefault="001C6338" w:rsidP="001C6338">
      <w:pPr>
        <w:spacing w:before="77" w:after="0" w:line="240" w:lineRule="auto"/>
        <w:ind w:left="547" w:hanging="547"/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</w:pPr>
    </w:p>
    <w:p w:rsidR="001C6338" w:rsidRPr="001C6338" w:rsidRDefault="001C6338" w:rsidP="001C6338">
      <w:pPr>
        <w:spacing w:before="77" w:after="0" w:line="240" w:lineRule="auto"/>
        <w:ind w:left="547" w:hanging="547"/>
        <w:rPr>
          <w:rFonts w:ascii="Times New Roman" w:eastAsia="Times New Roman" w:hAnsi="Times New Roman" w:cs="Times New Roman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Deux grandes catégories :</w:t>
      </w:r>
    </w:p>
    <w:p w:rsidR="001C6338" w:rsidRPr="001C6338" w:rsidRDefault="001C6338" w:rsidP="001C6338">
      <w:pPr>
        <w:numPr>
          <w:ilvl w:val="0"/>
          <w:numId w:val="1"/>
        </w:numPr>
        <w:spacing w:after="0" w:line="240" w:lineRule="auto"/>
        <w:ind w:left="2146"/>
        <w:contextualSpacing/>
        <w:rPr>
          <w:rFonts w:ascii="Times New Roman" w:eastAsia="Times New Roman" w:hAnsi="Times New Roman" w:cs="Times New Roman"/>
          <w:color w:val="0070C0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Soins psychiatriques à la demande d’un tiers ou en cas de péril imminent,</w:t>
      </w:r>
    </w:p>
    <w:p w:rsidR="001C6338" w:rsidRPr="001C6338" w:rsidRDefault="001C6338" w:rsidP="001C6338">
      <w:pPr>
        <w:numPr>
          <w:ilvl w:val="0"/>
          <w:numId w:val="1"/>
        </w:numPr>
        <w:spacing w:after="0" w:line="240" w:lineRule="auto"/>
        <w:ind w:left="2146"/>
        <w:contextualSpacing/>
        <w:rPr>
          <w:rFonts w:ascii="Times New Roman" w:eastAsia="Times New Roman" w:hAnsi="Times New Roman" w:cs="Times New Roman"/>
          <w:color w:val="0070C0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Soins psychiatriques sur décision du représentant de l’État.</w:t>
      </w:r>
    </w:p>
    <w:p w:rsidR="001C6338" w:rsidRPr="001C6338" w:rsidRDefault="001C6338" w:rsidP="001C6338">
      <w:pPr>
        <w:spacing w:before="77" w:after="0" w:line="240" w:lineRule="auto"/>
        <w:ind w:left="547" w:hanging="547"/>
        <w:rPr>
          <w:rFonts w:ascii="Times New Roman" w:eastAsia="Times New Roman" w:hAnsi="Times New Roman" w:cs="Times New Roman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 </w:t>
      </w:r>
    </w:p>
    <w:p w:rsidR="001C6338" w:rsidRPr="001C6338" w:rsidRDefault="001C6338" w:rsidP="001C6338">
      <w:pPr>
        <w:pStyle w:val="Paragraphedeliste"/>
        <w:numPr>
          <w:ilvl w:val="0"/>
          <w:numId w:val="9"/>
        </w:numPr>
        <w:rPr>
          <w:color w:val="0070C0"/>
        </w:rPr>
      </w:pPr>
      <w:r w:rsidRPr="001C6338">
        <w:rPr>
          <w:rFonts w:eastAsiaTheme="minorEastAsia"/>
          <w:color w:val="000000" w:themeColor="text1"/>
          <w:kern w:val="24"/>
        </w:rPr>
        <w:t>Soins psychiatriques à la demande d’un tiers ou en cas de péril imminent (Art. L. 3212-1 du code de santé publique)</w:t>
      </w:r>
    </w:p>
    <w:p w:rsidR="001C6338" w:rsidRPr="001C6338" w:rsidRDefault="001C6338" w:rsidP="001C6338">
      <w:pPr>
        <w:spacing w:before="77" w:after="0" w:line="240" w:lineRule="auto"/>
        <w:ind w:left="1123" w:hanging="547"/>
        <w:rPr>
          <w:rFonts w:ascii="Times New Roman" w:eastAsia="Times New Roman" w:hAnsi="Times New Roman" w:cs="Times New Roman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 </w:t>
      </w: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ab/>
        <w:t>Deux conditions :</w:t>
      </w:r>
    </w:p>
    <w:p w:rsidR="001C6338" w:rsidRPr="001C6338" w:rsidRDefault="001C6338" w:rsidP="001C6338">
      <w:pPr>
        <w:numPr>
          <w:ilvl w:val="1"/>
          <w:numId w:val="3"/>
        </w:numPr>
        <w:spacing w:after="0" w:line="240" w:lineRule="auto"/>
        <w:ind w:left="3139"/>
        <w:contextualSpacing/>
        <w:rPr>
          <w:rFonts w:ascii="Times New Roman" w:eastAsia="Times New Roman" w:hAnsi="Times New Roman" w:cs="Times New Roman"/>
          <w:color w:val="0070C0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Troubles mentaux rendant impossible le consentement de la personne,</w:t>
      </w:r>
    </w:p>
    <w:p w:rsidR="001C6338" w:rsidRPr="001C6338" w:rsidRDefault="001C6338" w:rsidP="001C6338">
      <w:pPr>
        <w:numPr>
          <w:ilvl w:val="1"/>
          <w:numId w:val="3"/>
        </w:numPr>
        <w:spacing w:after="0" w:line="240" w:lineRule="auto"/>
        <w:ind w:left="3139"/>
        <w:contextualSpacing/>
        <w:rPr>
          <w:rFonts w:ascii="Times New Roman" w:eastAsia="Times New Roman" w:hAnsi="Times New Roman" w:cs="Times New Roman"/>
          <w:color w:val="0070C0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État imposant des soins immédiats assortis d’une surveillance médicale régulière ou constante.</w:t>
      </w:r>
    </w:p>
    <w:p w:rsidR="001C6338" w:rsidRPr="001C6338" w:rsidRDefault="001C6338" w:rsidP="001C6338">
      <w:pPr>
        <w:spacing w:before="77" w:after="0" w:line="240" w:lineRule="auto"/>
        <w:ind w:left="547" w:hanging="547"/>
        <w:rPr>
          <w:rFonts w:ascii="Times New Roman" w:eastAsia="Times New Roman" w:hAnsi="Times New Roman" w:cs="Times New Roman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 </w:t>
      </w:r>
    </w:p>
    <w:p w:rsidR="001C6338" w:rsidRPr="001C6338" w:rsidRDefault="001C6338" w:rsidP="001C6338">
      <w:pPr>
        <w:spacing w:before="77" w:after="0" w:line="240" w:lineRule="auto"/>
        <w:ind w:left="1123" w:hanging="547"/>
        <w:rPr>
          <w:rFonts w:ascii="Times New Roman" w:eastAsia="Times New Roman" w:hAnsi="Times New Roman" w:cs="Times New Roman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ab/>
        <w:t>Modalités :</w:t>
      </w:r>
    </w:p>
    <w:p w:rsidR="001C6338" w:rsidRPr="001C6338" w:rsidRDefault="001C6338" w:rsidP="001C6338">
      <w:pPr>
        <w:numPr>
          <w:ilvl w:val="1"/>
          <w:numId w:val="4"/>
        </w:numPr>
        <w:spacing w:after="0" w:line="240" w:lineRule="auto"/>
        <w:ind w:left="3139"/>
        <w:contextualSpacing/>
        <w:rPr>
          <w:rFonts w:ascii="Times New Roman" w:eastAsia="Times New Roman" w:hAnsi="Times New Roman" w:cs="Times New Roman"/>
          <w:color w:val="0070C0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Un certificat médical,</w:t>
      </w:r>
    </w:p>
    <w:p w:rsidR="001C6338" w:rsidRPr="001C6338" w:rsidRDefault="001C6338" w:rsidP="001C6338">
      <w:pPr>
        <w:numPr>
          <w:ilvl w:val="1"/>
          <w:numId w:val="4"/>
        </w:numPr>
        <w:spacing w:after="0" w:line="240" w:lineRule="auto"/>
        <w:ind w:left="3139"/>
        <w:contextualSpacing/>
        <w:rPr>
          <w:rFonts w:ascii="Times New Roman" w:eastAsia="Times New Roman" w:hAnsi="Times New Roman" w:cs="Times New Roman"/>
          <w:color w:val="0070C0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Une demande émanant d’un proche, agissant dans l’intérêt de la personne, adressée au directeur de l’établissement psychiatrique,</w:t>
      </w:r>
    </w:p>
    <w:p w:rsidR="001C6338" w:rsidRPr="001C6338" w:rsidRDefault="001C6338" w:rsidP="001C6338">
      <w:pPr>
        <w:numPr>
          <w:ilvl w:val="1"/>
          <w:numId w:val="4"/>
        </w:numPr>
        <w:spacing w:after="0" w:line="240" w:lineRule="auto"/>
        <w:ind w:left="3139"/>
        <w:contextualSpacing/>
        <w:rPr>
          <w:rFonts w:ascii="Times New Roman" w:eastAsia="Times New Roman" w:hAnsi="Times New Roman" w:cs="Times New Roman"/>
          <w:color w:val="0070C0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Un certificat médical d’un psychiatre confirmant le premier.</w:t>
      </w:r>
    </w:p>
    <w:p w:rsidR="001C6338" w:rsidRPr="001C6338" w:rsidRDefault="001C6338" w:rsidP="001C6338">
      <w:pPr>
        <w:spacing w:before="77" w:after="0" w:line="240" w:lineRule="auto"/>
        <w:ind w:left="547" w:hanging="547"/>
        <w:rPr>
          <w:rFonts w:ascii="Times New Roman" w:eastAsia="Times New Roman" w:hAnsi="Times New Roman" w:cs="Times New Roman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 </w:t>
      </w:r>
    </w:p>
    <w:p w:rsidR="001C6338" w:rsidRPr="001C6338" w:rsidRDefault="001C6338" w:rsidP="001C6338">
      <w:pPr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</w:pPr>
      <w:r w:rsidRPr="001C6338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ab/>
        <w:t>NB : si impossibilité d’une demande par un proche, le directeur de l’établissement de santé pourra prononcer une prise en charge en cas de péril imminent pour la santé de la personne.</w:t>
      </w:r>
    </w:p>
    <w:p w:rsidR="001C6338" w:rsidRPr="001C6338" w:rsidRDefault="001C6338" w:rsidP="001C6338">
      <w:pPr>
        <w:pStyle w:val="Paragraphedeliste"/>
        <w:numPr>
          <w:ilvl w:val="0"/>
          <w:numId w:val="5"/>
        </w:numPr>
        <w:spacing w:line="192" w:lineRule="auto"/>
        <w:rPr>
          <w:color w:val="0070C0"/>
          <w:sz w:val="22"/>
          <w:szCs w:val="22"/>
        </w:rPr>
      </w:pP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>Soins psychiatriques sur décision du représentant de l’État ou du Maire (Art. L.3213-1 et suivants du code de la santé publique, Art. L.2212-2 du code général des collectivités territoriales)</w:t>
      </w:r>
    </w:p>
    <w:p w:rsidR="001C6338" w:rsidRPr="001C6338" w:rsidRDefault="001C6338" w:rsidP="001C6338">
      <w:pPr>
        <w:pStyle w:val="NormalWeb"/>
        <w:spacing w:before="58" w:beforeAutospacing="0" w:after="0" w:afterAutospacing="0"/>
        <w:ind w:left="850" w:hanging="850"/>
        <w:rPr>
          <w:rFonts w:eastAsiaTheme="minorEastAsia"/>
          <w:color w:val="000000" w:themeColor="text1"/>
          <w:kern w:val="24"/>
          <w:sz w:val="22"/>
          <w:szCs w:val="22"/>
        </w:rPr>
      </w:pP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> </w:t>
      </w: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ab/>
        <w:t xml:space="preserve">Le préfet dispose d’une compétence de principe, mais le maire dispose aussi d’une compétence propre, mobilisable en cas d’urgence.  </w:t>
      </w:r>
    </w:p>
    <w:p w:rsidR="001C6338" w:rsidRPr="001C6338" w:rsidRDefault="001C6338" w:rsidP="001C6338">
      <w:pPr>
        <w:pStyle w:val="NormalWeb"/>
        <w:spacing w:before="58" w:beforeAutospacing="0" w:after="0" w:afterAutospacing="0"/>
        <w:ind w:left="850" w:hanging="850"/>
        <w:rPr>
          <w:sz w:val="22"/>
          <w:szCs w:val="22"/>
        </w:rPr>
      </w:pPr>
    </w:p>
    <w:p w:rsidR="001C6338" w:rsidRDefault="001C6338" w:rsidP="001C6338">
      <w:pPr>
        <w:pStyle w:val="Paragraphedeliste"/>
        <w:numPr>
          <w:ilvl w:val="0"/>
          <w:numId w:val="11"/>
        </w:numPr>
        <w:rPr>
          <w:rFonts w:eastAsiaTheme="minorEastAsia"/>
          <w:color w:val="000000" w:themeColor="text1"/>
          <w:kern w:val="24"/>
          <w:sz w:val="22"/>
          <w:szCs w:val="22"/>
        </w:rPr>
      </w:pPr>
      <w:r w:rsidRPr="001C6338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Compé</w:t>
      </w:r>
      <w:r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tences de principe du préfet : </w:t>
      </w: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 xml:space="preserve">Protection des tiers et de l’ordre public. Décision du préfet si les troubles mentaux nécessitent des soins et compromettent la </w:t>
      </w:r>
      <w:r w:rsidRPr="001C6338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sûreté des personnes </w:t>
      </w: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 xml:space="preserve">(la personne ou les tiers) ou portent atteinte, de façon grave, à </w:t>
      </w:r>
      <w:r w:rsidRPr="001C6338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l’ordre public</w:t>
      </w: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 xml:space="preserve">. </w:t>
      </w:r>
    </w:p>
    <w:p w:rsidR="001C6338" w:rsidRDefault="001C6338" w:rsidP="001C6338">
      <w:pPr>
        <w:pStyle w:val="Paragraphedeliste"/>
        <w:ind w:left="1776"/>
        <w:rPr>
          <w:rFonts w:eastAsiaTheme="minorEastAsia"/>
          <w:color w:val="000000" w:themeColor="text1"/>
          <w:kern w:val="24"/>
          <w:sz w:val="22"/>
          <w:szCs w:val="22"/>
        </w:rPr>
      </w:pP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>Modalités : Un certificat médical</w:t>
      </w:r>
    </w:p>
    <w:p w:rsidR="001C6338" w:rsidRPr="001C6338" w:rsidRDefault="001C6338" w:rsidP="001C6338">
      <w:pPr>
        <w:pStyle w:val="Paragraphedeliste"/>
        <w:ind w:left="2124"/>
        <w:rPr>
          <w:color w:val="0070C0"/>
          <w:sz w:val="22"/>
          <w:szCs w:val="22"/>
        </w:rPr>
      </w:pPr>
    </w:p>
    <w:p w:rsidR="001C6338" w:rsidRPr="001C6338" w:rsidRDefault="001C6338" w:rsidP="001C6338">
      <w:pPr>
        <w:pStyle w:val="Paragraphedeliste"/>
        <w:numPr>
          <w:ilvl w:val="0"/>
          <w:numId w:val="11"/>
        </w:numPr>
        <w:rPr>
          <w:color w:val="0070C0"/>
          <w:sz w:val="22"/>
          <w:szCs w:val="22"/>
        </w:rPr>
      </w:pPr>
      <w:r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Compétences du Maire</w:t>
      </w: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 xml:space="preserve"> : Décision en cas de </w:t>
      </w:r>
      <w:r w:rsidRPr="001C6338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danger imminent </w:t>
      </w: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>pour la sûreté des personnes, sur un avis médical.</w:t>
      </w:r>
    </w:p>
    <w:p w:rsidR="001C6338" w:rsidRPr="001C6338" w:rsidRDefault="001C6338" w:rsidP="001C6338">
      <w:pPr>
        <w:pStyle w:val="NormalWeb"/>
        <w:tabs>
          <w:tab w:val="left" w:pos="1423"/>
        </w:tabs>
        <w:spacing w:before="58" w:beforeAutospacing="0" w:after="0" w:afterAutospacing="0"/>
        <w:ind w:left="1906" w:hanging="130"/>
        <w:rPr>
          <w:sz w:val="22"/>
          <w:szCs w:val="22"/>
        </w:rPr>
      </w:pP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ab/>
      </w: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ab/>
        <w:t>Modalités :</w:t>
      </w: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ab/>
      </w:r>
    </w:p>
    <w:p w:rsidR="001C6338" w:rsidRPr="001C6338" w:rsidRDefault="001C6338" w:rsidP="001C6338">
      <w:pPr>
        <w:pStyle w:val="NormalWeb"/>
        <w:tabs>
          <w:tab w:val="left" w:pos="1423"/>
        </w:tabs>
        <w:spacing w:before="67" w:beforeAutospacing="0" w:after="0" w:afterAutospacing="0"/>
        <w:ind w:left="1906" w:hanging="130"/>
        <w:rPr>
          <w:sz w:val="22"/>
          <w:szCs w:val="22"/>
        </w:rPr>
      </w:pP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ab/>
      </w: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ab/>
        <w:t>- Attestation par un avis médical ;</w:t>
      </w:r>
    </w:p>
    <w:p w:rsidR="001C6338" w:rsidRPr="001C6338" w:rsidRDefault="001C6338" w:rsidP="001C6338">
      <w:pPr>
        <w:pStyle w:val="NormalWeb"/>
        <w:spacing w:before="67" w:beforeAutospacing="0" w:after="0" w:afterAutospacing="0"/>
        <w:ind w:left="2134" w:hanging="1426"/>
        <w:rPr>
          <w:sz w:val="22"/>
          <w:szCs w:val="22"/>
        </w:rPr>
      </w:pP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ab/>
        <w:t>- En référer dans les 24 heures au préfet ;</w:t>
      </w:r>
    </w:p>
    <w:p w:rsidR="001C6338" w:rsidRPr="001C6338" w:rsidRDefault="001C6338" w:rsidP="001C6338">
      <w:pPr>
        <w:pStyle w:val="NormalWeb"/>
        <w:spacing w:before="67" w:beforeAutospacing="0" w:after="0" w:afterAutospacing="0"/>
        <w:ind w:left="2134" w:hanging="1426"/>
        <w:rPr>
          <w:sz w:val="22"/>
          <w:szCs w:val="22"/>
        </w:rPr>
      </w:pP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ab/>
        <w:t>- Décision du préfet dans les 48 heures au vu d’un second certificat médical.</w:t>
      </w:r>
    </w:p>
    <w:p w:rsidR="001C6338" w:rsidRDefault="001C6338" w:rsidP="001C6338">
      <w:pPr>
        <w:pStyle w:val="NormalWeb"/>
        <w:spacing w:before="67" w:beforeAutospacing="0" w:after="0" w:afterAutospacing="0"/>
        <w:ind w:left="1426" w:hanging="1426"/>
        <w:rPr>
          <w:rFonts w:eastAsiaTheme="minorEastAsia"/>
          <w:i/>
          <w:iCs/>
          <w:color w:val="000000" w:themeColor="text1"/>
          <w:kern w:val="24"/>
          <w:sz w:val="22"/>
          <w:szCs w:val="22"/>
        </w:rPr>
      </w:pPr>
      <w:r w:rsidRPr="001C6338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Le Maire, acteur de terrain, est le plus à même de prendre rapidement les mesures adaptées.</w:t>
      </w:r>
    </w:p>
    <w:p w:rsidR="001C6338" w:rsidRPr="001C6338" w:rsidRDefault="001C6338" w:rsidP="001C6338">
      <w:pPr>
        <w:pStyle w:val="NormalWeb"/>
        <w:spacing w:before="67" w:beforeAutospacing="0" w:after="0" w:afterAutospacing="0"/>
        <w:ind w:left="1426" w:hanging="1426"/>
        <w:rPr>
          <w:sz w:val="22"/>
          <w:szCs w:val="22"/>
        </w:rPr>
      </w:pPr>
    </w:p>
    <w:p w:rsidR="001C6338" w:rsidRPr="001C6338" w:rsidRDefault="001C6338" w:rsidP="001C6338">
      <w:pPr>
        <w:pStyle w:val="Paragraphedeliste"/>
        <w:numPr>
          <w:ilvl w:val="2"/>
          <w:numId w:val="8"/>
        </w:numPr>
        <w:spacing w:line="264" w:lineRule="auto"/>
        <w:rPr>
          <w:color w:val="0070C0"/>
          <w:sz w:val="22"/>
          <w:szCs w:val="22"/>
        </w:rPr>
      </w:pPr>
      <w:r w:rsidRPr="001C6338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 Recours des personnes en soins sans consentement :</w:t>
      </w:r>
    </w:p>
    <w:p w:rsidR="001C6338" w:rsidRPr="001C6338" w:rsidRDefault="001C6338" w:rsidP="001C6338">
      <w:pPr>
        <w:pStyle w:val="Paragraphedeliste"/>
        <w:numPr>
          <w:ilvl w:val="2"/>
          <w:numId w:val="8"/>
        </w:numPr>
        <w:spacing w:line="264" w:lineRule="auto"/>
        <w:rPr>
          <w:color w:val="0070C0"/>
          <w:sz w:val="22"/>
          <w:szCs w:val="22"/>
        </w:rPr>
      </w:pP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>Régularité de la procédure : le juge des libertés et de la détention (saisie obligatoire avant 12 jours),</w:t>
      </w:r>
    </w:p>
    <w:p w:rsidR="001C6338" w:rsidRPr="001C6338" w:rsidRDefault="001C6338" w:rsidP="001C6338">
      <w:pPr>
        <w:pStyle w:val="Paragraphedeliste"/>
        <w:numPr>
          <w:ilvl w:val="2"/>
          <w:numId w:val="8"/>
        </w:numPr>
        <w:spacing w:line="264" w:lineRule="auto"/>
        <w:rPr>
          <w:color w:val="0070C0"/>
          <w:sz w:val="22"/>
          <w:szCs w:val="22"/>
        </w:rPr>
      </w:pPr>
      <w:r w:rsidRPr="001C6338">
        <w:rPr>
          <w:rFonts w:eastAsiaTheme="minorEastAsia"/>
          <w:color w:val="000000" w:themeColor="text1"/>
          <w:kern w:val="24"/>
          <w:sz w:val="22"/>
          <w:szCs w:val="22"/>
        </w:rPr>
        <w:t>Plainte auprès de la commission départementale des soins psychiatriques (CDSP : référent UNAFAM – M. Alain MONNIER) ou / et au contrôleur général des lieux de privation de liberté.</w:t>
      </w:r>
    </w:p>
    <w:p w:rsidR="001C6338" w:rsidRDefault="001C6338" w:rsidP="001C6338">
      <w:pPr>
        <w:rPr>
          <w:rFonts w:ascii="Times New Roman" w:hAnsi="Times New Roman" w:cs="Times New Roman"/>
        </w:rPr>
      </w:pPr>
    </w:p>
    <w:p w:rsidR="001C6338" w:rsidRPr="001C6338" w:rsidRDefault="001C6338" w:rsidP="001C633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1C6338">
        <w:rPr>
          <w:rFonts w:ascii="Times New Roman" w:hAnsi="Times New Roman" w:cs="Times New Roman"/>
          <w:i/>
        </w:rPr>
        <w:t xml:space="preserve">Auteur : </w:t>
      </w:r>
      <w:r>
        <w:rPr>
          <w:rFonts w:ascii="Times New Roman" w:hAnsi="Times New Roman" w:cs="Times New Roman"/>
          <w:i/>
        </w:rPr>
        <w:t xml:space="preserve">Michel GIRARD Unafam </w:t>
      </w:r>
      <w:bookmarkStart w:id="0" w:name="_GoBack"/>
      <w:bookmarkEnd w:id="0"/>
    </w:p>
    <w:sectPr w:rsidR="001C6338" w:rsidRPr="001C6338" w:rsidSect="001C6338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2AF4"/>
    <w:multiLevelType w:val="hybridMultilevel"/>
    <w:tmpl w:val="7E28597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4DA696B"/>
    <w:multiLevelType w:val="hybridMultilevel"/>
    <w:tmpl w:val="F6547DF8"/>
    <w:lvl w:ilvl="0" w:tplc="1E6EAF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AA4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3A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0BB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273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2FF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4D4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889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04A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783ADB"/>
    <w:multiLevelType w:val="hybridMultilevel"/>
    <w:tmpl w:val="50A06FAE"/>
    <w:lvl w:ilvl="0" w:tplc="DB2A66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A0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63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25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6B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40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4E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4D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87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63660"/>
    <w:multiLevelType w:val="hybridMultilevel"/>
    <w:tmpl w:val="872297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A785A"/>
    <w:multiLevelType w:val="hybridMultilevel"/>
    <w:tmpl w:val="6730336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F034FEE"/>
    <w:multiLevelType w:val="hybridMultilevel"/>
    <w:tmpl w:val="6824C5B6"/>
    <w:lvl w:ilvl="0" w:tplc="950EC1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BE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0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465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31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ADE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C23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43A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C6D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880E2F"/>
    <w:multiLevelType w:val="hybridMultilevel"/>
    <w:tmpl w:val="B1A0CBFE"/>
    <w:lvl w:ilvl="0" w:tplc="48FC6C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41C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A2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00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63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A1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2CC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04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2ACA"/>
    <w:multiLevelType w:val="hybridMultilevel"/>
    <w:tmpl w:val="85A2FA7E"/>
    <w:lvl w:ilvl="0" w:tplc="522E441A">
      <w:start w:val="1"/>
      <w:numFmt w:val="decimal"/>
      <w:lvlText w:val="%1."/>
      <w:lvlJc w:val="left"/>
      <w:pPr>
        <w:tabs>
          <w:tab w:val="num" w:pos="591"/>
        </w:tabs>
        <w:ind w:left="591" w:hanging="360"/>
      </w:pPr>
    </w:lvl>
    <w:lvl w:ilvl="1" w:tplc="05B69486" w:tentative="1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</w:lvl>
    <w:lvl w:ilvl="2" w:tplc="4CCA2F2A" w:tentative="1">
      <w:start w:val="1"/>
      <w:numFmt w:val="decimal"/>
      <w:lvlText w:val="%3."/>
      <w:lvlJc w:val="left"/>
      <w:pPr>
        <w:tabs>
          <w:tab w:val="num" w:pos="2031"/>
        </w:tabs>
        <w:ind w:left="2031" w:hanging="360"/>
      </w:pPr>
    </w:lvl>
    <w:lvl w:ilvl="3" w:tplc="D346C09C" w:tentative="1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D386578E" w:tentative="1">
      <w:start w:val="1"/>
      <w:numFmt w:val="decimal"/>
      <w:lvlText w:val="%5."/>
      <w:lvlJc w:val="left"/>
      <w:pPr>
        <w:tabs>
          <w:tab w:val="num" w:pos="3471"/>
        </w:tabs>
        <w:ind w:left="3471" w:hanging="360"/>
      </w:pPr>
    </w:lvl>
    <w:lvl w:ilvl="5" w:tplc="6F629854" w:tentative="1">
      <w:start w:val="1"/>
      <w:numFmt w:val="decimal"/>
      <w:lvlText w:val="%6."/>
      <w:lvlJc w:val="left"/>
      <w:pPr>
        <w:tabs>
          <w:tab w:val="num" w:pos="4191"/>
        </w:tabs>
        <w:ind w:left="4191" w:hanging="360"/>
      </w:pPr>
    </w:lvl>
    <w:lvl w:ilvl="6" w:tplc="6B8A0F2C" w:tentative="1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725C8C6C" w:tentative="1">
      <w:start w:val="1"/>
      <w:numFmt w:val="decimal"/>
      <w:lvlText w:val="%8."/>
      <w:lvlJc w:val="left"/>
      <w:pPr>
        <w:tabs>
          <w:tab w:val="num" w:pos="5631"/>
        </w:tabs>
        <w:ind w:left="5631" w:hanging="360"/>
      </w:pPr>
    </w:lvl>
    <w:lvl w:ilvl="8" w:tplc="78FA7BC6" w:tentative="1">
      <w:start w:val="1"/>
      <w:numFmt w:val="decimal"/>
      <w:lvlText w:val="%9."/>
      <w:lvlJc w:val="left"/>
      <w:pPr>
        <w:tabs>
          <w:tab w:val="num" w:pos="6351"/>
        </w:tabs>
        <w:ind w:left="6351" w:hanging="360"/>
      </w:pPr>
    </w:lvl>
  </w:abstractNum>
  <w:abstractNum w:abstractNumId="8" w15:restartNumberingAfterBreak="0">
    <w:nsid w:val="67D519B8"/>
    <w:multiLevelType w:val="hybridMultilevel"/>
    <w:tmpl w:val="D408EE6C"/>
    <w:lvl w:ilvl="0" w:tplc="39F60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64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C2E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4B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26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84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6E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3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C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915D9"/>
    <w:multiLevelType w:val="hybridMultilevel"/>
    <w:tmpl w:val="B4583974"/>
    <w:lvl w:ilvl="0" w:tplc="74A20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636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8F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860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8F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AE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A3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AC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45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06D6"/>
    <w:multiLevelType w:val="hybridMultilevel"/>
    <w:tmpl w:val="C6BE125A"/>
    <w:lvl w:ilvl="0" w:tplc="71BC9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2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66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04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28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61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CE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44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CA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8"/>
    <w:rsid w:val="000D049D"/>
    <w:rsid w:val="001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0D92-942C-4634-BE8C-46C85B5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C6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957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20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53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419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01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094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98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260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26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1">
          <w:marLeft w:val="13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16">
          <w:marLeft w:val="13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9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59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713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2021-03-24T08:50:00Z</dcterms:created>
  <dcterms:modified xsi:type="dcterms:W3CDTF">2021-03-24T08:59:00Z</dcterms:modified>
</cp:coreProperties>
</file>